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33DD" w14:textId="77777777" w:rsidR="00D80056" w:rsidRPr="00D80056" w:rsidRDefault="00D80056" w:rsidP="00D800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</w:rPr>
        <w:t> </w:t>
      </w:r>
    </w:p>
    <w:p w14:paraId="13125F22" w14:textId="77777777" w:rsidR="00D80056" w:rsidRDefault="00D80056" w:rsidP="00D800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bCs/>
          <w:color w:val="000000"/>
        </w:rPr>
        <w:t>Indications for the use of the epinephrine auto-injector:</w:t>
      </w:r>
    </w:p>
    <w:p w14:paraId="42D85785" w14:textId="77777777" w:rsidR="00D80056" w:rsidRDefault="00D80056" w:rsidP="00D8005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00A25DB1" w14:textId="77777777" w:rsidR="00D80056" w:rsidRPr="00D80056" w:rsidRDefault="00D80056" w:rsidP="00D800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bCs/>
          <w:color w:val="000000"/>
        </w:rPr>
        <w:t>If student/individual presents with or complains of the following, administer epinephrine auto-injector immediately:</w:t>
      </w:r>
    </w:p>
    <w:p w14:paraId="6FF0F0A4" w14:textId="77777777" w:rsidR="00D80056" w:rsidRPr="00D80056" w:rsidRDefault="00D80056" w:rsidP="00D800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</w:rPr>
        <w:t> </w:t>
      </w:r>
    </w:p>
    <w:p w14:paraId="094CBD44" w14:textId="77777777" w:rsidR="00D80056" w:rsidRPr="00D80056" w:rsidRDefault="00D80056" w:rsidP="00D800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b/>
          <w:bCs/>
          <w:color w:val="000000"/>
        </w:rPr>
        <w:t>Criteria BOX 1:</w:t>
      </w:r>
      <w:r w:rsidRPr="00D80056">
        <w:rPr>
          <w:rFonts w:ascii="Times New Roman" w:eastAsia="Times New Roman" w:hAnsi="Times New Roman" w:cs="Times New Roman"/>
          <w:color w:val="000000"/>
        </w:rPr>
        <w:t xml:space="preserve">  Complaint of </w:t>
      </w:r>
      <w:r w:rsidRPr="00D80056">
        <w:rPr>
          <w:rFonts w:ascii="Times New Roman" w:eastAsia="Times New Roman" w:hAnsi="Times New Roman" w:cs="Times New Roman"/>
          <w:color w:val="000000"/>
          <w:u w:val="single"/>
        </w:rPr>
        <w:t>one or more</w:t>
      </w:r>
      <w:r w:rsidRPr="00D80056">
        <w:rPr>
          <w:rFonts w:ascii="Times New Roman" w:eastAsia="Times New Roman" w:hAnsi="Times New Roman" w:cs="Times New Roman"/>
          <w:color w:val="000000"/>
        </w:rPr>
        <w:t xml:space="preserve"> throat, lung, or heart system signs and symptoms with acute onset of symptoms that may progress rapidly.</w:t>
      </w:r>
    </w:p>
    <w:p w14:paraId="6005981E" w14:textId="77777777" w:rsidR="00D80056" w:rsidRPr="00D80056" w:rsidRDefault="00D80056" w:rsidP="00D800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6894"/>
      </w:tblGrid>
      <w:tr w:rsidR="00D80056" w:rsidRPr="00D80056" w14:paraId="7304AB1A" w14:textId="77777777" w:rsidTr="00BA5EDD">
        <w:trPr>
          <w:trHeight w:val="530"/>
          <w:tblCellSpacing w:w="0" w:type="dxa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99C80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Body System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5C006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Signs and Symptoms</w:t>
            </w:r>
          </w:p>
        </w:tc>
      </w:tr>
      <w:tr w:rsidR="00D80056" w:rsidRPr="00D80056" w14:paraId="29C59D40" w14:textId="77777777" w:rsidTr="00BA5EDD">
        <w:trPr>
          <w:trHeight w:val="1025"/>
          <w:tblCellSpacing w:w="0" w:type="dxa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4E747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</w:rPr>
              <w:t> </w:t>
            </w:r>
          </w:p>
          <w:p w14:paraId="43C958BF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color w:val="000000"/>
              </w:rPr>
              <w:t>Throat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7BF1" w14:textId="77777777" w:rsidR="00D80056" w:rsidRPr="00D80056" w:rsidRDefault="00D80056" w:rsidP="00BA5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color w:val="000000"/>
              </w:rPr>
              <w:t>Itching, tingling, or swelling of the lips, tongue or throat; blue-grey color of the lips; hacking cough; tightening of throat; hoarseness; difficulty swallowing; feeling like the throat is closing</w:t>
            </w:r>
          </w:p>
        </w:tc>
      </w:tr>
      <w:tr w:rsidR="00D80056" w:rsidRPr="00D80056" w14:paraId="767CBF51" w14:textId="77777777" w:rsidTr="00BA5EDD">
        <w:trPr>
          <w:trHeight w:val="737"/>
          <w:tblCellSpacing w:w="0" w:type="dxa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E6BC8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</w:rPr>
              <w:t> </w:t>
            </w:r>
          </w:p>
          <w:p w14:paraId="18E98EBB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color w:val="000000"/>
              </w:rPr>
              <w:t>Lung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562D1" w14:textId="77777777" w:rsidR="00D80056" w:rsidRPr="00D80056" w:rsidRDefault="00D80056" w:rsidP="00BA5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color w:val="000000"/>
              </w:rPr>
              <w:t>Shortness of breath; wheezing; short, frequent, shallow cough; difficulty breathing; noisy breathing; “air hunger”; or gasping for air</w:t>
            </w:r>
          </w:p>
        </w:tc>
      </w:tr>
      <w:tr w:rsidR="00D80056" w:rsidRPr="00D80056" w14:paraId="503B45FB" w14:textId="77777777" w:rsidTr="00BA5EDD">
        <w:trPr>
          <w:trHeight w:val="980"/>
          <w:tblCellSpacing w:w="0" w:type="dxa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48D00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</w:rPr>
              <w:t> </w:t>
            </w:r>
          </w:p>
          <w:p w14:paraId="5161F52B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color w:val="000000"/>
              </w:rPr>
              <w:t>Heart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746FE" w14:textId="77777777" w:rsidR="00D80056" w:rsidRPr="00D80056" w:rsidRDefault="00D80056" w:rsidP="00BA5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color w:val="000000"/>
              </w:rPr>
              <w:t>Thready or unobtainable pulse; low blood pressure; rapid pulse, palpitations, fainting; dizziness/lightheaded; pale, blue, or gray color of lips or nail beds; loss of conscience/unresponsiveness</w:t>
            </w:r>
          </w:p>
        </w:tc>
      </w:tr>
    </w:tbl>
    <w:p w14:paraId="0CF88182" w14:textId="77777777" w:rsidR="00D80056" w:rsidRPr="00D80056" w:rsidRDefault="00D80056" w:rsidP="00D800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</w:rPr>
        <w:t> </w:t>
      </w:r>
    </w:p>
    <w:p w14:paraId="348D0B1B" w14:textId="77777777" w:rsidR="00D80056" w:rsidRPr="00D80056" w:rsidRDefault="00D80056" w:rsidP="00D800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b/>
          <w:bCs/>
          <w:color w:val="000000"/>
        </w:rPr>
        <w:t>AND/OR</w:t>
      </w:r>
    </w:p>
    <w:p w14:paraId="21EFCB19" w14:textId="77777777" w:rsidR="00D80056" w:rsidRPr="00D80056" w:rsidRDefault="00D80056" w:rsidP="00D800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b/>
          <w:bCs/>
          <w:color w:val="000000"/>
        </w:rPr>
        <w:t xml:space="preserve">Criteria BOX 2: </w:t>
      </w:r>
      <w:r w:rsidRPr="00D80056">
        <w:rPr>
          <w:rFonts w:ascii="Times New Roman" w:eastAsia="Times New Roman" w:hAnsi="Times New Roman" w:cs="Times New Roman"/>
          <w:color w:val="000000"/>
        </w:rPr>
        <w:t xml:space="preserve">Complaint of signs and symptoms in </w:t>
      </w:r>
      <w:r w:rsidRPr="00D80056">
        <w:rPr>
          <w:rFonts w:ascii="Times New Roman" w:eastAsia="Times New Roman" w:hAnsi="Times New Roman" w:cs="Times New Roman"/>
          <w:color w:val="000000"/>
          <w:u w:val="single"/>
        </w:rPr>
        <w:t>two or more</w:t>
      </w:r>
      <w:r w:rsidRPr="00D80056">
        <w:rPr>
          <w:rFonts w:ascii="Times New Roman" w:eastAsia="Times New Roman" w:hAnsi="Times New Roman" w:cs="Times New Roman"/>
          <w:color w:val="000000"/>
        </w:rPr>
        <w:t xml:space="preserve"> body systems (i.e. skin symptoms with GI symptoms or skin symptoms with mental symptoms), that are acute onset and may progress rapidly.</w:t>
      </w:r>
    </w:p>
    <w:p w14:paraId="074F5215" w14:textId="77777777" w:rsidR="00D80056" w:rsidRPr="00D80056" w:rsidRDefault="00D80056" w:rsidP="00D800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7200"/>
      </w:tblGrid>
      <w:tr w:rsidR="00D80056" w:rsidRPr="00D80056" w14:paraId="7DADE364" w14:textId="77777777" w:rsidTr="00BA5EDD">
        <w:trPr>
          <w:trHeight w:val="413"/>
          <w:tblCellSpacing w:w="0" w:type="dxa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947F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Body System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98DB3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Signs and Symptoms</w:t>
            </w:r>
          </w:p>
        </w:tc>
      </w:tr>
      <w:tr w:rsidR="00D80056" w:rsidRPr="00D80056" w14:paraId="4113F1A7" w14:textId="77777777" w:rsidTr="00BA5EDD">
        <w:trPr>
          <w:tblCellSpacing w:w="0" w:type="dxa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96B97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5A147DE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56">
              <w:rPr>
                <w:rFonts w:ascii="Times New Roman" w:eastAsia="Times New Roman" w:hAnsi="Times New Roman" w:cs="Times New Roman"/>
                <w:color w:val="000000"/>
              </w:rPr>
              <w:t>Skin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EB21E" w14:textId="77777777" w:rsidR="00D80056" w:rsidRPr="00D80056" w:rsidRDefault="00D80056" w:rsidP="00BA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56">
              <w:rPr>
                <w:rFonts w:ascii="Times New Roman" w:eastAsia="Times New Roman" w:hAnsi="Times New Roman" w:cs="Times New Roman"/>
                <w:color w:val="000000"/>
              </w:rPr>
              <w:t>Facial flushing; hives and/or generalized itchy rash; swelling of the face or extremities; tingling; glue/grey discoloration, swelling of extremities</w:t>
            </w:r>
          </w:p>
        </w:tc>
      </w:tr>
      <w:tr w:rsidR="00D80056" w:rsidRPr="00D80056" w14:paraId="6B84830F" w14:textId="77777777" w:rsidTr="00BA5EDD">
        <w:trPr>
          <w:trHeight w:val="503"/>
          <w:tblCellSpacing w:w="0" w:type="dxa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A7BD2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56">
              <w:rPr>
                <w:rFonts w:ascii="Times New Roman" w:eastAsia="Times New Roman" w:hAnsi="Times New Roman" w:cs="Times New Roman"/>
                <w:color w:val="000000"/>
              </w:rPr>
              <w:t>Gastrointestinal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ED33" w14:textId="77777777" w:rsidR="00D80056" w:rsidRPr="00D80056" w:rsidRDefault="00D80056" w:rsidP="00BA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56">
              <w:rPr>
                <w:rFonts w:ascii="Times New Roman" w:eastAsia="Times New Roman" w:hAnsi="Times New Roman" w:cs="Times New Roman"/>
                <w:color w:val="000000"/>
              </w:rPr>
              <w:t>Nausea, abdominal cramps, vomiting, diarrhea</w:t>
            </w:r>
          </w:p>
        </w:tc>
      </w:tr>
      <w:tr w:rsidR="00D80056" w:rsidRPr="00D80056" w14:paraId="32B9995C" w14:textId="77777777" w:rsidTr="00BA5EDD">
        <w:trPr>
          <w:trHeight w:val="440"/>
          <w:tblCellSpacing w:w="0" w:type="dxa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4C5DE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56">
              <w:rPr>
                <w:rFonts w:ascii="Times New Roman" w:eastAsia="Times New Roman" w:hAnsi="Times New Roman" w:cs="Times New Roman"/>
                <w:color w:val="000000"/>
              </w:rPr>
              <w:t>Mental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B363" w14:textId="77777777" w:rsidR="00D80056" w:rsidRPr="00D80056" w:rsidRDefault="00D80056" w:rsidP="00BA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56">
              <w:rPr>
                <w:rFonts w:ascii="Times New Roman" w:eastAsia="Times New Roman" w:hAnsi="Times New Roman" w:cs="Times New Roman"/>
                <w:color w:val="000000"/>
              </w:rPr>
              <w:t>Uneasiness; agitation; panic; feeling of impending doom</w:t>
            </w:r>
          </w:p>
        </w:tc>
      </w:tr>
      <w:tr w:rsidR="00D80056" w:rsidRPr="00D80056" w14:paraId="2E419DF0" w14:textId="77777777" w:rsidTr="00BA5EDD">
        <w:trPr>
          <w:tblCellSpacing w:w="0" w:type="dxa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D2156" w14:textId="77777777" w:rsidR="00D80056" w:rsidRPr="00D80056" w:rsidRDefault="00D80056" w:rsidP="00BA5EDD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56">
              <w:rPr>
                <w:rFonts w:ascii="Times New Roman" w:eastAsia="Times New Roman" w:hAnsi="Times New Roman" w:cs="Times New Roman"/>
                <w:color w:val="000000"/>
              </w:rPr>
              <w:t>Nose/Eyes/Ears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49B95" w14:textId="77777777" w:rsidR="00D80056" w:rsidRPr="00D80056" w:rsidRDefault="00D80056" w:rsidP="00BA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56">
              <w:rPr>
                <w:rFonts w:ascii="Times New Roman" w:eastAsia="Times New Roman" w:hAnsi="Times New Roman" w:cs="Times New Roman"/>
                <w:color w:val="000000"/>
              </w:rPr>
              <w:t>Runny, itchy nose; redness and/or swelling of the eyes; throbbing in the ears</w:t>
            </w:r>
          </w:p>
        </w:tc>
      </w:tr>
    </w:tbl>
    <w:p w14:paraId="2654CEDD" w14:textId="77777777" w:rsidR="00D80056" w:rsidRPr="00D80056" w:rsidRDefault="00D80056" w:rsidP="00D8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056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1E90C37D" w14:textId="77777777" w:rsidR="00D80056" w:rsidRPr="00D80056" w:rsidRDefault="00D80056" w:rsidP="00D8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0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80056">
        <w:rPr>
          <w:rFonts w:ascii="Times New Roman" w:eastAsia="Times New Roman" w:hAnsi="Times New Roman" w:cs="Times New Roman"/>
          <w:color w:val="000000"/>
        </w:rPr>
        <w:t xml:space="preserve">Select appropriate epinephrine auto-injector based on dosage below. </w:t>
      </w:r>
    </w:p>
    <w:p w14:paraId="32A845AA" w14:textId="77777777" w:rsidR="00D80056" w:rsidRPr="00DF1A7B" w:rsidRDefault="00D80056" w:rsidP="00D8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05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2340"/>
        <w:gridCol w:w="3713"/>
      </w:tblGrid>
      <w:tr w:rsidR="00D80056" w:rsidRPr="00D80056" w14:paraId="11D6EBA9" w14:textId="77777777" w:rsidTr="00D80056">
        <w:trPr>
          <w:trHeight w:val="422"/>
          <w:tblCellSpacing w:w="0" w:type="dxa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54785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Grade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C56F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Epinephrine Dosage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40092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Epinephrine Formulation</w:t>
            </w:r>
          </w:p>
        </w:tc>
      </w:tr>
      <w:tr w:rsidR="00D80056" w:rsidRPr="00D80056" w14:paraId="5C1574C0" w14:textId="77777777" w:rsidTr="00D80056">
        <w:trPr>
          <w:trHeight w:val="530"/>
          <w:tblCellSpacing w:w="0" w:type="dxa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B675E" w14:textId="77777777" w:rsidR="00D80056" w:rsidRPr="00D80056" w:rsidRDefault="00D80056" w:rsidP="00BA5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Kindergarten through 2</w:t>
            </w: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nd</w:t>
            </w: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Grade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96B19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0.15mg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71ED" w14:textId="77777777" w:rsidR="00D80056" w:rsidRPr="00D80056" w:rsidRDefault="00D80056" w:rsidP="00BA5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Epinephrine Auto-Injector (0.15mg)</w:t>
            </w:r>
          </w:p>
        </w:tc>
      </w:tr>
      <w:tr w:rsidR="00D80056" w:rsidRPr="00D80056" w14:paraId="262561FA" w14:textId="77777777" w:rsidTr="00D80056">
        <w:trPr>
          <w:trHeight w:val="512"/>
          <w:tblCellSpacing w:w="0" w:type="dxa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CD9EB" w14:textId="77777777" w:rsidR="00D80056" w:rsidRPr="00D80056" w:rsidRDefault="00D80056" w:rsidP="00BA5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rd</w:t>
            </w: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Grade through 12</w:t>
            </w: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Grade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0E2FD" w14:textId="77777777" w:rsidR="00D80056" w:rsidRPr="00D80056" w:rsidRDefault="00D80056" w:rsidP="00BA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0.3mg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0DCD9" w14:textId="77777777" w:rsidR="00D80056" w:rsidRPr="00D80056" w:rsidRDefault="00D80056" w:rsidP="00BA5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00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Epinephrine Auto-Injector (0.3mg)</w:t>
            </w:r>
          </w:p>
        </w:tc>
      </w:tr>
    </w:tbl>
    <w:p w14:paraId="032C7217" w14:textId="77777777" w:rsidR="00D80056" w:rsidRPr="00D80056" w:rsidRDefault="00D80056" w:rsidP="00D800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</w:rPr>
        <w:t> </w:t>
      </w:r>
    </w:p>
    <w:p w14:paraId="5B218DA8" w14:textId="77777777" w:rsidR="00D80056" w:rsidRPr="00D80056" w:rsidRDefault="00D80056" w:rsidP="00D800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color w:val="000000"/>
        </w:rPr>
        <w:t>Note: For students who also have asthma, always administer epinephrine first then Albuterol if ordered if presenting in distress.</w:t>
      </w:r>
    </w:p>
    <w:p w14:paraId="314453CE" w14:textId="77777777" w:rsidR="00D80056" w:rsidRPr="00D80056" w:rsidRDefault="00D80056" w:rsidP="00D800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</w:rPr>
        <w:lastRenderedPageBreak/>
        <w:t> </w:t>
      </w:r>
    </w:p>
    <w:p w14:paraId="254FD44A" w14:textId="77777777" w:rsidR="00D80056" w:rsidRPr="00D80056" w:rsidRDefault="00D80056" w:rsidP="00D800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b/>
          <w:bCs/>
          <w:color w:val="000000"/>
        </w:rPr>
        <w:t xml:space="preserve"> Administration Procedure:</w:t>
      </w:r>
    </w:p>
    <w:p w14:paraId="028FD52E" w14:textId="77777777" w:rsidR="00D80056" w:rsidRPr="00D80056" w:rsidRDefault="00D80056" w:rsidP="00D80056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color w:val="000000"/>
        </w:rPr>
        <w:t>Remove the epinephrine pen (0.3 mg) or epinephrine pen (0.15mg) from the carrier tube.</w:t>
      </w:r>
    </w:p>
    <w:p w14:paraId="62F20553" w14:textId="77777777" w:rsidR="00D80056" w:rsidRPr="00D80056" w:rsidRDefault="00D80056" w:rsidP="00D80056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color w:val="000000"/>
        </w:rPr>
        <w:t>Simultaneously call 911 (or direct someone to call 911).  Specify that an anaphylactic/allergic reaction has occurred and that paramedics are needed. Record the time the epinephrine auto-injector was administered and the time emergency medical services (EMS) were activated.</w:t>
      </w:r>
    </w:p>
    <w:p w14:paraId="79C32328" w14:textId="77777777" w:rsidR="00D80056" w:rsidRPr="00D80056" w:rsidRDefault="00D80056" w:rsidP="00D80056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color w:val="000000"/>
        </w:rPr>
        <w:t>Follow the package directions located on the epinephrine auto-injector.</w:t>
      </w:r>
    </w:p>
    <w:p w14:paraId="4E28BCDA" w14:textId="77777777" w:rsidR="00D80056" w:rsidRPr="00D80056" w:rsidRDefault="00D80056" w:rsidP="00D80056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color w:val="000000"/>
        </w:rPr>
        <w:t>After administration, remove the auto-injector and rub thigh in a circular motion for 10 seconds. The needle will retract into the auto-injector. Dispose of the used epinephrine pen in a sharps container as soon as possible.</w:t>
      </w:r>
    </w:p>
    <w:p w14:paraId="0BE1D2D6" w14:textId="77777777" w:rsidR="00D80056" w:rsidRPr="00D80056" w:rsidRDefault="00D80056" w:rsidP="00D80056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color w:val="000000"/>
        </w:rPr>
        <w:t>Observe the Observe the student/individual for continued or worsening signs of anaphylaxis.  Advise the student/individual they may feel shaky and/or experience an increase in heart rate as a side effect of the epinephrine injection. Advise the student/individual to report any changes or worsening of symptoms.</w:t>
      </w:r>
    </w:p>
    <w:p w14:paraId="716214D6" w14:textId="77777777" w:rsidR="00D80056" w:rsidRPr="00D80056" w:rsidRDefault="00D80056" w:rsidP="00D80056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color w:val="000000"/>
        </w:rPr>
        <w:t>If symptoms of anaphylaxis continue without improvement, worsen, resolve or lesson and then return and EMS has not arrived, repeat the same epinephrine dose, 5-10 minutes after initial dose.</w:t>
      </w:r>
    </w:p>
    <w:p w14:paraId="5AC63F51" w14:textId="77777777" w:rsidR="00D80056" w:rsidRPr="00D80056" w:rsidRDefault="00D80056" w:rsidP="00D80056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color w:val="000000"/>
        </w:rPr>
        <w:t>Stay with the student/individual until EMS arrives.</w:t>
      </w:r>
    </w:p>
    <w:p w14:paraId="0277DDB9" w14:textId="77777777" w:rsidR="00D80056" w:rsidRPr="00D80056" w:rsidRDefault="00D80056" w:rsidP="00D80056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color w:val="000000"/>
        </w:rPr>
        <w:t>Place the student/individual in a reclining position with legs elevated until EMS arrives.</w:t>
      </w:r>
    </w:p>
    <w:p w14:paraId="4B81A6C6" w14:textId="77777777" w:rsidR="00D80056" w:rsidRPr="00D80056" w:rsidRDefault="00D80056" w:rsidP="00D80056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color w:val="000000"/>
        </w:rPr>
        <w:t>Give nothing by mouth. If vomiting occurs, turn head to the side.</w:t>
      </w:r>
    </w:p>
    <w:p w14:paraId="47E7C5FC" w14:textId="77777777" w:rsidR="00D80056" w:rsidRPr="00D80056" w:rsidRDefault="00D80056" w:rsidP="00D80056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color w:val="000000"/>
        </w:rPr>
        <w:t>If trained, monitor and record heart rate, respirations and blood pressure.</w:t>
      </w:r>
    </w:p>
    <w:p w14:paraId="21A32D0A" w14:textId="77777777" w:rsidR="00D80056" w:rsidRPr="00D80056" w:rsidRDefault="00D80056" w:rsidP="00D80056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color w:val="000000"/>
        </w:rPr>
        <w:t>Administer CPR if indicated and trained to do so.</w:t>
      </w:r>
    </w:p>
    <w:p w14:paraId="0C039FF8" w14:textId="77777777" w:rsidR="00D80056" w:rsidRPr="00D80056" w:rsidRDefault="00D80056" w:rsidP="00D80056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color w:val="000000"/>
        </w:rPr>
        <w:t>Anyone receiving epinephrine must be transported by EMS for continued medical evaluation and care.</w:t>
      </w:r>
    </w:p>
    <w:p w14:paraId="021C9D94" w14:textId="77777777" w:rsidR="00D80056" w:rsidRPr="00D80056" w:rsidRDefault="00D80056" w:rsidP="00D80056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80056">
        <w:rPr>
          <w:rFonts w:ascii="Times New Roman" w:eastAsia="Times New Roman" w:hAnsi="Times New Roman" w:cs="Times New Roman"/>
          <w:color w:val="000000"/>
        </w:rPr>
        <w:t>Send documentation of episode, including vital signs, interventions and student/staff member’s identifying information to the hospital with EMS personnel.  Maintain a copy of the documentation for the student’s health record or employee file.</w:t>
      </w:r>
    </w:p>
    <w:p w14:paraId="1ED5D7E3" w14:textId="77777777" w:rsidR="00785624" w:rsidRPr="00D80056" w:rsidRDefault="00785624" w:rsidP="00D80056">
      <w:pPr>
        <w:rPr>
          <w:rFonts w:ascii="Times New Roman" w:hAnsi="Times New Roman" w:cs="Times New Roman"/>
        </w:rPr>
      </w:pPr>
    </w:p>
    <w:sectPr w:rsidR="00785624" w:rsidRPr="00D800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7E94" w14:textId="77777777" w:rsidR="00D80056" w:rsidRDefault="00D80056" w:rsidP="00D80056">
      <w:pPr>
        <w:spacing w:after="0" w:line="240" w:lineRule="auto"/>
      </w:pPr>
      <w:r>
        <w:separator/>
      </w:r>
    </w:p>
  </w:endnote>
  <w:endnote w:type="continuationSeparator" w:id="0">
    <w:p w14:paraId="6E67449B" w14:textId="77777777" w:rsidR="00D80056" w:rsidRDefault="00D80056" w:rsidP="00D8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DDE3" w14:textId="77777777" w:rsidR="00D80056" w:rsidRDefault="00D80056" w:rsidP="00D80056">
      <w:pPr>
        <w:spacing w:after="0" w:line="240" w:lineRule="auto"/>
      </w:pPr>
      <w:r>
        <w:separator/>
      </w:r>
    </w:p>
  </w:footnote>
  <w:footnote w:type="continuationSeparator" w:id="0">
    <w:p w14:paraId="63DEF56E" w14:textId="77777777" w:rsidR="00D80056" w:rsidRDefault="00D80056" w:rsidP="00D8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33F0" w14:textId="77777777" w:rsidR="00D80056" w:rsidRPr="00D80056" w:rsidRDefault="00D80056" w:rsidP="00D80056">
    <w:pPr>
      <w:pStyle w:val="Header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D80056">
      <w:rPr>
        <w:rFonts w:ascii="Times New Roman" w:hAnsi="Times New Roman" w:cs="Times New Roman"/>
        <w:sz w:val="24"/>
        <w:szCs w:val="24"/>
      </w:rPr>
      <w:t>Meritus</w:t>
    </w:r>
    <w:proofErr w:type="spellEnd"/>
    <w:r w:rsidRPr="00D80056">
      <w:rPr>
        <w:rFonts w:ascii="Times New Roman" w:hAnsi="Times New Roman" w:cs="Times New Roman"/>
        <w:sz w:val="24"/>
        <w:szCs w:val="24"/>
      </w:rPr>
      <w:t xml:space="preserve"> School Health Program/Washington County Public Schools</w:t>
    </w:r>
  </w:p>
  <w:p w14:paraId="29CF7D91" w14:textId="77777777" w:rsidR="00D80056" w:rsidRPr="00D80056" w:rsidRDefault="00D80056" w:rsidP="00D80056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1810F56D" w14:textId="77777777" w:rsidR="00D80056" w:rsidRPr="00D80056" w:rsidRDefault="00D80056" w:rsidP="00D80056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80056">
      <w:rPr>
        <w:rFonts w:ascii="Times New Roman" w:hAnsi="Times New Roman" w:cs="Times New Roman"/>
        <w:sz w:val="24"/>
        <w:szCs w:val="24"/>
      </w:rPr>
      <w:t>Protocol for the Administration of Stock Epinephrine Auto-injector</w:t>
    </w:r>
  </w:p>
  <w:p w14:paraId="5DA41097" w14:textId="77777777" w:rsidR="00D80056" w:rsidRPr="00D80056" w:rsidRDefault="00D80056" w:rsidP="00D80056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4522"/>
    <w:multiLevelType w:val="multilevel"/>
    <w:tmpl w:val="CCCA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B3DDF"/>
    <w:multiLevelType w:val="hybridMultilevel"/>
    <w:tmpl w:val="A8CC4AB2"/>
    <w:lvl w:ilvl="0" w:tplc="27C28F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D5013E4"/>
    <w:multiLevelType w:val="multilevel"/>
    <w:tmpl w:val="96A8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44E52"/>
    <w:multiLevelType w:val="hybridMultilevel"/>
    <w:tmpl w:val="A764398C"/>
    <w:lvl w:ilvl="0" w:tplc="0CA6A4C8">
      <w:start w:val="1"/>
      <w:numFmt w:val="upperLetter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385437">
    <w:abstractNumId w:val="0"/>
  </w:num>
  <w:num w:numId="2" w16cid:durableId="450129115">
    <w:abstractNumId w:val="2"/>
  </w:num>
  <w:num w:numId="3" w16cid:durableId="1908493997">
    <w:abstractNumId w:val="3"/>
  </w:num>
  <w:num w:numId="4" w16cid:durableId="148859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56"/>
    <w:rsid w:val="00785624"/>
    <w:rsid w:val="009807A2"/>
    <w:rsid w:val="00D8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5E4F"/>
  <w15:chartTrackingRefBased/>
  <w15:docId w15:val="{6B86387B-2729-490D-B2A3-96E1AC9C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0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056"/>
  </w:style>
  <w:style w:type="paragraph" w:styleId="Footer">
    <w:name w:val="footer"/>
    <w:basedOn w:val="Normal"/>
    <w:link w:val="FooterChar"/>
    <w:uiPriority w:val="99"/>
    <w:unhideWhenUsed/>
    <w:rsid w:val="00D80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Meritus Health, Inc.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Edwards</dc:creator>
  <cp:keywords/>
  <dc:description/>
  <cp:lastModifiedBy>Higgins, Melanie</cp:lastModifiedBy>
  <cp:revision>2</cp:revision>
  <dcterms:created xsi:type="dcterms:W3CDTF">2022-11-16T12:50:00Z</dcterms:created>
  <dcterms:modified xsi:type="dcterms:W3CDTF">2022-11-16T12:50:00Z</dcterms:modified>
</cp:coreProperties>
</file>